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BAF" w:rsidRPr="007D6BBD" w:rsidRDefault="00B46BAF" w:rsidP="007D6BBD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B46BAF" w:rsidRPr="007D6BBD" w:rsidRDefault="00B46BAF" w:rsidP="007D6BBD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Думы </w:t>
      </w:r>
    </w:p>
    <w:p w:rsidR="00B46BAF" w:rsidRPr="007D6BBD" w:rsidRDefault="00B46BAF" w:rsidP="007D6BBD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Нижневартовска </w:t>
      </w:r>
    </w:p>
    <w:p w:rsidR="00B46BAF" w:rsidRPr="007D6BBD" w:rsidRDefault="00B46BAF" w:rsidP="007D6BBD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76564">
        <w:rPr>
          <w:rFonts w:ascii="Times New Roman" w:eastAsia="Times New Roman" w:hAnsi="Times New Roman" w:cs="Times New Roman"/>
          <w:sz w:val="28"/>
          <w:szCs w:val="28"/>
          <w:lang w:eastAsia="ru-RU"/>
        </w:rPr>
        <w:t>19.01</w:t>
      </w:r>
      <w:r w:rsidRPr="007D6BB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7B27B3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7D6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76564">
        <w:rPr>
          <w:rFonts w:ascii="Times New Roman" w:eastAsia="Times New Roman" w:hAnsi="Times New Roman" w:cs="Times New Roman"/>
          <w:sz w:val="28"/>
          <w:szCs w:val="28"/>
          <w:lang w:eastAsia="ru-RU"/>
        </w:rPr>
        <w:t>372</w:t>
      </w:r>
    </w:p>
    <w:p w:rsidR="00B46BAF" w:rsidRPr="007D6BBD" w:rsidRDefault="00B46BAF" w:rsidP="007D6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BAF" w:rsidRPr="007D6BBD" w:rsidRDefault="00B46BAF" w:rsidP="007D6B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B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порядке проведения антикоррупционной экспертизы</w:t>
      </w:r>
    </w:p>
    <w:p w:rsidR="00B46BAF" w:rsidRPr="007D6BBD" w:rsidRDefault="00B46BAF" w:rsidP="007D6B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BB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 и проектов нормативных правовых актов</w:t>
      </w:r>
    </w:p>
    <w:p w:rsidR="00B46BAF" w:rsidRPr="007D6BBD" w:rsidRDefault="00B46BAF" w:rsidP="007D6B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BBD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города Нижневартовска</w:t>
      </w:r>
    </w:p>
    <w:p w:rsidR="00B46BAF" w:rsidRPr="007D6BBD" w:rsidRDefault="00B46BAF" w:rsidP="007D6BB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BBD" w:rsidRPr="007D6BBD" w:rsidRDefault="007D6BBD" w:rsidP="007D6BBD">
      <w:pPr>
        <w:spacing w:after="0" w:line="240" w:lineRule="auto"/>
        <w:ind w:firstLine="60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>1.Общие положения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>1.1. Настоящее Положение разработано в соответствии с Федераль</w:t>
      </w:r>
      <w:bookmarkStart w:id="0" w:name="_GoBack"/>
      <w:bookmarkEnd w:id="0"/>
      <w:r w:rsidRPr="007D6BBD">
        <w:rPr>
          <w:rFonts w:ascii="Times New Roman" w:eastAsia="Calibri" w:hAnsi="Times New Roman" w:cs="Times New Roman"/>
          <w:sz w:val="28"/>
          <w:szCs w:val="28"/>
        </w:rPr>
        <w:t>ными законами от 25.12.2008 №273-ФЗ «О противодействии коррупции», от 17.07.2009 №172-ФЗ «Об антикоррупционной эксперти</w:t>
      </w:r>
      <w:r w:rsidR="008A7D08">
        <w:rPr>
          <w:rFonts w:ascii="Times New Roman" w:eastAsia="Calibri" w:hAnsi="Times New Roman" w:cs="Times New Roman"/>
          <w:sz w:val="28"/>
          <w:szCs w:val="28"/>
        </w:rPr>
        <w:t>зе нормативных правовых актов и </w:t>
      </w: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проектов нормативных правовых актов» и устанавливает порядок проведения антикоррупционной экспертизы нормативных правовых актов и проектов нормативных правовых актов Думы города Нижневартовска (далее – Дума города). 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1.2. Цель антикоррупционной экспертизы - выявление в нормативных правовых актах и проектах нормативных правовых актов </w:t>
      </w:r>
      <w:proofErr w:type="spellStart"/>
      <w:r w:rsidRPr="007D6BBD">
        <w:rPr>
          <w:rFonts w:ascii="Times New Roman" w:eastAsia="Calibri" w:hAnsi="Times New Roman" w:cs="Times New Roman"/>
          <w:sz w:val="28"/>
          <w:szCs w:val="28"/>
        </w:rPr>
        <w:t>коррупциогенных</w:t>
      </w:r>
      <w:proofErr w:type="spellEnd"/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 факторов и их последующее устранение. 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>1.3. Антикоррупционную эксперти</w:t>
      </w:r>
      <w:r w:rsidR="008A7D08">
        <w:rPr>
          <w:rFonts w:ascii="Times New Roman" w:eastAsia="Calibri" w:hAnsi="Times New Roman" w:cs="Times New Roman"/>
          <w:sz w:val="28"/>
          <w:szCs w:val="28"/>
        </w:rPr>
        <w:t>зу нормативных правовых актов и </w:t>
      </w: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проектов нормативных правовых актов проводит экспертно-правовой отдел аппарата Думы города (далее – экспертно-правовой отдел). 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6BBD" w:rsidRPr="007D6BBD" w:rsidRDefault="007D6BBD" w:rsidP="007D6BBD">
      <w:pPr>
        <w:spacing w:after="0" w:line="240" w:lineRule="auto"/>
        <w:ind w:firstLine="60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>2. Порядок проведения антикоррупционной экспертизы нормативных правовых актов и проектов нормативных правовых актов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2.1. Антикоррупционная экспертиза нормативных правовых актов </w:t>
      </w:r>
      <w:r w:rsidRPr="007D6BBD">
        <w:rPr>
          <w:rFonts w:ascii="Times New Roman" w:eastAsia="Calibri" w:hAnsi="Times New Roman" w:cs="Times New Roman"/>
          <w:sz w:val="28"/>
          <w:szCs w:val="28"/>
        </w:rPr>
        <w:br/>
        <w:t xml:space="preserve">и проектов нормативных правовых актов Думы города </w:t>
      </w:r>
      <w:r w:rsidR="00D67AF9">
        <w:rPr>
          <w:rFonts w:ascii="Times New Roman" w:eastAsia="Calibri" w:hAnsi="Times New Roman" w:cs="Times New Roman"/>
          <w:sz w:val="28"/>
          <w:szCs w:val="28"/>
        </w:rPr>
        <w:t>проводится согласно М</w:t>
      </w:r>
      <w:r w:rsidRPr="007D6BBD">
        <w:rPr>
          <w:rFonts w:ascii="Times New Roman" w:eastAsia="Calibri" w:hAnsi="Times New Roman" w:cs="Times New Roman"/>
          <w:sz w:val="28"/>
          <w:szCs w:val="28"/>
        </w:rPr>
        <w:t>етодике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26.02.2010 №96</w:t>
      </w:r>
      <w:r w:rsidR="00D67A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A7D08">
        <w:rPr>
          <w:rFonts w:ascii="Times New Roman" w:eastAsia="Calibri" w:hAnsi="Times New Roman" w:cs="Times New Roman"/>
          <w:sz w:val="28"/>
          <w:szCs w:val="28"/>
        </w:rPr>
        <w:t>«</w:t>
      </w:r>
      <w:r w:rsidR="008A7D08" w:rsidRPr="008A7D08">
        <w:rPr>
          <w:rFonts w:ascii="Times New Roman" w:eastAsia="Calibri" w:hAnsi="Times New Roman" w:cs="Times New Roman"/>
          <w:sz w:val="28"/>
          <w:szCs w:val="28"/>
        </w:rPr>
        <w:t>Об</w:t>
      </w:r>
      <w:r w:rsidR="008A7D08">
        <w:rPr>
          <w:rFonts w:ascii="Times New Roman" w:eastAsia="Calibri" w:hAnsi="Times New Roman" w:cs="Times New Roman"/>
          <w:sz w:val="28"/>
          <w:szCs w:val="28"/>
        </w:rPr>
        <w:t> </w:t>
      </w:r>
      <w:r w:rsidR="008A7D08" w:rsidRPr="008A7D08">
        <w:rPr>
          <w:rFonts w:ascii="Times New Roman" w:eastAsia="Calibri" w:hAnsi="Times New Roman" w:cs="Times New Roman"/>
          <w:sz w:val="28"/>
          <w:szCs w:val="28"/>
        </w:rPr>
        <w:t>антикоррупционной экспертизе нормативных правовых актов и прое</w:t>
      </w:r>
      <w:r w:rsidR="008A7D08">
        <w:rPr>
          <w:rFonts w:ascii="Times New Roman" w:eastAsia="Calibri" w:hAnsi="Times New Roman" w:cs="Times New Roman"/>
          <w:sz w:val="28"/>
          <w:szCs w:val="28"/>
        </w:rPr>
        <w:t>ктов нормативных правовых актов»</w:t>
      </w:r>
      <w:r w:rsidR="008A7D08" w:rsidRPr="008A7D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7AF9">
        <w:rPr>
          <w:rFonts w:ascii="Times New Roman" w:eastAsia="Calibri" w:hAnsi="Times New Roman" w:cs="Times New Roman"/>
          <w:sz w:val="28"/>
          <w:szCs w:val="28"/>
        </w:rPr>
        <w:t xml:space="preserve">(далее - </w:t>
      </w:r>
      <w:r w:rsidR="00D67AF9" w:rsidRPr="007D6BBD">
        <w:rPr>
          <w:rFonts w:ascii="Times New Roman" w:eastAsia="Calibri" w:hAnsi="Times New Roman" w:cs="Times New Roman"/>
          <w:sz w:val="28"/>
          <w:szCs w:val="28"/>
        </w:rPr>
        <w:t>Методик</w:t>
      </w:r>
      <w:r w:rsidR="008A7D08">
        <w:rPr>
          <w:rFonts w:ascii="Times New Roman" w:eastAsia="Calibri" w:hAnsi="Times New Roman" w:cs="Times New Roman"/>
          <w:sz w:val="28"/>
          <w:szCs w:val="28"/>
        </w:rPr>
        <w:t>а</w:t>
      </w:r>
      <w:r w:rsidR="00D67AF9" w:rsidRPr="007D6BBD">
        <w:rPr>
          <w:rFonts w:ascii="Times New Roman" w:eastAsia="Calibri" w:hAnsi="Times New Roman" w:cs="Times New Roman"/>
          <w:sz w:val="28"/>
          <w:szCs w:val="28"/>
        </w:rPr>
        <w:t xml:space="preserve"> проведения антикоррупционной экспертизы</w:t>
      </w:r>
      <w:r w:rsidR="00D67AF9">
        <w:rPr>
          <w:rFonts w:ascii="Times New Roman" w:eastAsia="Calibri" w:hAnsi="Times New Roman" w:cs="Times New Roman"/>
          <w:sz w:val="28"/>
          <w:szCs w:val="28"/>
        </w:rPr>
        <w:t>)</w:t>
      </w: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Для обеспечения обоснованности, объективности и </w:t>
      </w:r>
      <w:proofErr w:type="spellStart"/>
      <w:r w:rsidRPr="007D6BBD">
        <w:rPr>
          <w:rFonts w:ascii="Times New Roman" w:eastAsia="Calibri" w:hAnsi="Times New Roman" w:cs="Times New Roman"/>
          <w:sz w:val="28"/>
          <w:szCs w:val="28"/>
        </w:rPr>
        <w:t>проверяемости</w:t>
      </w:r>
      <w:proofErr w:type="spellEnd"/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 результатов антикоррупционной экспертизы проводится экспертиза каждой нормы нормативного правового акта или положения проекта нормативного правового акта.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>2.2. Антикоррупционная экспертиза проектов нормативных правовых актов проводится при проведении правовой экспертизы внесенных в Думу города в</w:t>
      </w:r>
      <w:r w:rsidR="008A7D08">
        <w:rPr>
          <w:rFonts w:ascii="Times New Roman" w:eastAsia="Calibri" w:hAnsi="Times New Roman" w:cs="Times New Roman"/>
          <w:sz w:val="28"/>
          <w:szCs w:val="28"/>
        </w:rPr>
        <w:t> </w:t>
      </w: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порядке правотворческой инициативы проектов нормативных правовых актов в течении 30 дней со дня регистрации проектов нормативных правовых актов </w:t>
      </w:r>
      <w:r w:rsidRPr="007D6BBD">
        <w:rPr>
          <w:rFonts w:ascii="Times New Roman" w:eastAsia="Calibri" w:hAnsi="Times New Roman" w:cs="Times New Roman"/>
          <w:sz w:val="28"/>
          <w:szCs w:val="28"/>
        </w:rPr>
        <w:br/>
        <w:t xml:space="preserve">в Думе города. 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lastRenderedPageBreak/>
        <w:t>2.3. Антикоррупционная экспертиза действующих нормативных правовых актов проводится при мониторинге их применения.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6BBD" w:rsidRPr="007D6BBD" w:rsidRDefault="007D6BBD" w:rsidP="007D6BBD">
      <w:pPr>
        <w:spacing w:after="0" w:line="240" w:lineRule="auto"/>
        <w:ind w:firstLine="60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>3. Составление заключений по результатам антикоррупционной экспертизы нормативных правовых актов и проектов нормативных правовых актов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3.1. Текст заключения по результатам антикоррупционной экспертизы проектов нормативных правовых актов </w:t>
      </w:r>
      <w:r w:rsidR="008A7D08">
        <w:rPr>
          <w:rFonts w:ascii="Times New Roman" w:eastAsia="Calibri" w:hAnsi="Times New Roman" w:cs="Times New Roman"/>
          <w:sz w:val="28"/>
          <w:szCs w:val="28"/>
        </w:rPr>
        <w:t>включается отдельным разделом и </w:t>
      </w: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является составной частью заключения правовой экспертизы, которое готовится экспертно-правовым отделом. 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Результаты антикоррупционной экспертизы действующих нормативных правовых актов оформляются отдельным заключением экспертно-правового отдела. 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3.2. В заключении по результатам антикоррупционной экспертизы указываются следующие сведения: 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- реквизиты нормативных правовых актов и их проектов, проходящих антикоррупционную экспертизу; 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- все выявленные положения нормативных правовых актов и их проектов, способствующие созданию условий для проявления коррупции, с указанием структурных единиц документа (разделы, главы, статьи, части, пункты, подпункты, абзацы) и соответствующих </w:t>
      </w:r>
      <w:proofErr w:type="spellStart"/>
      <w:r w:rsidRPr="007D6BBD">
        <w:rPr>
          <w:rFonts w:ascii="Times New Roman" w:eastAsia="Calibri" w:hAnsi="Times New Roman" w:cs="Times New Roman"/>
          <w:sz w:val="28"/>
          <w:szCs w:val="28"/>
        </w:rPr>
        <w:t>коррупциогенных</w:t>
      </w:r>
      <w:proofErr w:type="spellEnd"/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 факторов. 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Заключение должно содержать предложения и рекомендации, направленные на устранение </w:t>
      </w:r>
      <w:proofErr w:type="spellStart"/>
      <w:r w:rsidRPr="007D6BBD">
        <w:rPr>
          <w:rFonts w:ascii="Times New Roman" w:eastAsia="Calibri" w:hAnsi="Times New Roman" w:cs="Times New Roman"/>
          <w:sz w:val="28"/>
          <w:szCs w:val="28"/>
        </w:rPr>
        <w:t>коррупциогенных</w:t>
      </w:r>
      <w:proofErr w:type="spellEnd"/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 факторов (по доработке проекта нормативного правового акта, внесению изменений в нормативный правовой акт, отмене нормативного правового акта (или его отдельных норм), разработки и принятии иного нормативного правового акта, устраняющего </w:t>
      </w:r>
      <w:proofErr w:type="spellStart"/>
      <w:r w:rsidRPr="007D6BBD">
        <w:rPr>
          <w:rFonts w:ascii="Times New Roman" w:eastAsia="Calibri" w:hAnsi="Times New Roman" w:cs="Times New Roman"/>
          <w:sz w:val="28"/>
          <w:szCs w:val="28"/>
        </w:rPr>
        <w:t>коррупциогенный</w:t>
      </w:r>
      <w:proofErr w:type="spellEnd"/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 фактор). 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3.3. В случае отсутствия </w:t>
      </w:r>
      <w:proofErr w:type="spellStart"/>
      <w:r w:rsidRPr="007D6BBD">
        <w:rPr>
          <w:rFonts w:ascii="Times New Roman" w:eastAsia="Calibri" w:hAnsi="Times New Roman" w:cs="Times New Roman"/>
          <w:sz w:val="28"/>
          <w:szCs w:val="28"/>
        </w:rPr>
        <w:t>коррупциогенных</w:t>
      </w:r>
      <w:proofErr w:type="spellEnd"/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 факторов в нормативных правовых актах и проектах нормативных правовых актов в заключении указывается, что указанные факторы при проведении антикоррупционной экспертизы не выявлены. 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3.4. Заключение носит рекомендательный характер и подлежит обязательному рассмотрению на заседании соответствующего комитета Думы города и (или) на заседании Думы города.   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6BBD" w:rsidRPr="007D6BBD" w:rsidRDefault="007D6BBD" w:rsidP="007D6BBD">
      <w:pPr>
        <w:spacing w:after="0" w:line="240" w:lineRule="auto"/>
        <w:ind w:firstLine="60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>4.</w:t>
      </w:r>
      <w:r w:rsidRPr="007D6BBD">
        <w:rPr>
          <w:rFonts w:ascii="Times New Roman" w:eastAsia="Calibri" w:hAnsi="Times New Roman" w:cs="Times New Roman"/>
          <w:sz w:val="28"/>
          <w:szCs w:val="28"/>
        </w:rPr>
        <w:tab/>
        <w:t>Проведение независимой антикоррупционной экспертизы нормативных правовых актов и проектов нормативных правовых актов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B1639" w:rsidRDefault="007D6BBD" w:rsidP="00350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>4.1. В целях предварительного ознако</w:t>
      </w:r>
      <w:r w:rsidR="008A7D08">
        <w:rPr>
          <w:rFonts w:ascii="Times New Roman" w:eastAsia="Calibri" w:hAnsi="Times New Roman" w:cs="Times New Roman"/>
          <w:sz w:val="28"/>
          <w:szCs w:val="28"/>
        </w:rPr>
        <w:t>мления граждан с планируемыми к </w:t>
      </w:r>
      <w:r w:rsidRPr="007D6BBD">
        <w:rPr>
          <w:rFonts w:ascii="Times New Roman" w:eastAsia="Calibri" w:hAnsi="Times New Roman" w:cs="Times New Roman"/>
          <w:sz w:val="28"/>
          <w:szCs w:val="28"/>
        </w:rPr>
        <w:t>принятию нормативными правовыми актами, а также обеспечения возможности проведения независимой анти</w:t>
      </w:r>
      <w:r w:rsidR="00AB1639">
        <w:rPr>
          <w:rFonts w:ascii="Times New Roman" w:eastAsia="Calibri" w:hAnsi="Times New Roman" w:cs="Times New Roman"/>
          <w:sz w:val="28"/>
          <w:szCs w:val="28"/>
        </w:rPr>
        <w:t>коррупционной экспертизы проекты</w:t>
      </w: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 нормативных правовых актов, внесенны</w:t>
      </w:r>
      <w:r w:rsidR="00AB1639">
        <w:rPr>
          <w:rFonts w:ascii="Times New Roman" w:eastAsia="Calibri" w:hAnsi="Times New Roman" w:cs="Times New Roman"/>
          <w:sz w:val="28"/>
          <w:szCs w:val="28"/>
        </w:rPr>
        <w:t>е</w:t>
      </w: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 субъектами правотворческой инициативы, </w:t>
      </w:r>
      <w:r w:rsidRPr="00A075DC">
        <w:rPr>
          <w:rFonts w:ascii="Times New Roman" w:eastAsia="Calibri" w:hAnsi="Times New Roman" w:cs="Times New Roman"/>
          <w:sz w:val="28"/>
          <w:szCs w:val="28"/>
        </w:rPr>
        <w:t xml:space="preserve">указанными в пунктах 2 и 3 статьи </w:t>
      </w:r>
      <w:r w:rsidR="00BF0C0C">
        <w:rPr>
          <w:rFonts w:ascii="Times New Roman" w:eastAsia="Calibri" w:hAnsi="Times New Roman" w:cs="Times New Roman"/>
          <w:sz w:val="28"/>
          <w:szCs w:val="28"/>
        </w:rPr>
        <w:t>2</w:t>
      </w:r>
      <w:r w:rsidRPr="00A075DC">
        <w:rPr>
          <w:rFonts w:ascii="Times New Roman" w:eastAsia="Calibri" w:hAnsi="Times New Roman" w:cs="Times New Roman"/>
          <w:sz w:val="28"/>
          <w:szCs w:val="28"/>
        </w:rPr>
        <w:t xml:space="preserve"> Порядка внесения </w:t>
      </w:r>
      <w:r w:rsidRPr="007D6BBD">
        <w:rPr>
          <w:rFonts w:ascii="Times New Roman" w:eastAsia="Calibri" w:hAnsi="Times New Roman" w:cs="Times New Roman"/>
          <w:sz w:val="28"/>
          <w:szCs w:val="28"/>
        </w:rPr>
        <w:t>проектов муниципальных правовых актов в Думу города Нижневартовск</w:t>
      </w:r>
      <w:r w:rsidR="008A7D08">
        <w:rPr>
          <w:rFonts w:ascii="Times New Roman" w:eastAsia="Calibri" w:hAnsi="Times New Roman" w:cs="Times New Roman"/>
          <w:sz w:val="28"/>
          <w:szCs w:val="28"/>
        </w:rPr>
        <w:t xml:space="preserve">а, перечня и форм </w:t>
      </w:r>
      <w:r w:rsidR="008A7D08">
        <w:rPr>
          <w:rFonts w:ascii="Times New Roman" w:eastAsia="Calibri" w:hAnsi="Times New Roman" w:cs="Times New Roman"/>
          <w:sz w:val="28"/>
          <w:szCs w:val="28"/>
        </w:rPr>
        <w:lastRenderedPageBreak/>
        <w:t>прилагаемых к </w:t>
      </w:r>
      <w:r w:rsidRPr="007D6BBD">
        <w:rPr>
          <w:rFonts w:ascii="Times New Roman" w:eastAsia="Calibri" w:hAnsi="Times New Roman" w:cs="Times New Roman"/>
          <w:sz w:val="28"/>
          <w:szCs w:val="28"/>
        </w:rPr>
        <w:t>ним документов</w:t>
      </w:r>
      <w:r w:rsidR="00AB163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AB1639">
        <w:rPr>
          <w:rFonts w:ascii="Times New Roman" w:hAnsi="Times New Roman" w:cs="Times New Roman"/>
          <w:sz w:val="28"/>
          <w:szCs w:val="28"/>
        </w:rPr>
        <w:t xml:space="preserve">размещаются Думой города на официальном сайте органов местного самоуправления города в сети Интернет (далее – сайт) в течение трех рабочих дней, со дня внесения. 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>Срок размещения проектов нормативн</w:t>
      </w:r>
      <w:r w:rsidR="008A7D08">
        <w:rPr>
          <w:rFonts w:ascii="Times New Roman" w:eastAsia="Calibri" w:hAnsi="Times New Roman" w:cs="Times New Roman"/>
          <w:sz w:val="28"/>
          <w:szCs w:val="28"/>
        </w:rPr>
        <w:t>ых правовых актов на сайте – не </w:t>
      </w:r>
      <w:r w:rsidRPr="007D6BBD">
        <w:rPr>
          <w:rFonts w:ascii="Times New Roman" w:eastAsia="Calibri" w:hAnsi="Times New Roman" w:cs="Times New Roman"/>
          <w:sz w:val="28"/>
          <w:szCs w:val="28"/>
        </w:rPr>
        <w:t>менее семи дней.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>Для направления заключений независимой антикоррупционной экспертизы указывается: дата начала и дата окончания приема заключений, почтовый адрес, адрес электронной почты.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>4.2. При проведении независимой антикоррупционной экспертизы эксперты, получившие соответствующую аккредитацию, руководствуются Методикой проведения антикоррупционной экспертизы.</w:t>
      </w:r>
    </w:p>
    <w:p w:rsidR="005C365B" w:rsidRDefault="007D6BBD" w:rsidP="005C365B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Для обеспечения обоснованности, объективности и </w:t>
      </w:r>
      <w:proofErr w:type="spellStart"/>
      <w:r w:rsidRPr="007D6BBD">
        <w:rPr>
          <w:rFonts w:ascii="Times New Roman" w:eastAsia="Calibri" w:hAnsi="Times New Roman" w:cs="Times New Roman"/>
          <w:sz w:val="28"/>
          <w:szCs w:val="28"/>
        </w:rPr>
        <w:t>проверяемости</w:t>
      </w:r>
      <w:proofErr w:type="spellEnd"/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 результатов </w:t>
      </w:r>
      <w:r w:rsidR="005C365B">
        <w:rPr>
          <w:rFonts w:ascii="Times New Roman" w:eastAsia="Calibri" w:hAnsi="Times New Roman" w:cs="Times New Roman"/>
          <w:sz w:val="28"/>
          <w:szCs w:val="28"/>
        </w:rPr>
        <w:t xml:space="preserve">независимой </w:t>
      </w:r>
      <w:r w:rsidRPr="007D6BBD">
        <w:rPr>
          <w:rFonts w:ascii="Times New Roman" w:eastAsia="Calibri" w:hAnsi="Times New Roman" w:cs="Times New Roman"/>
          <w:sz w:val="28"/>
          <w:szCs w:val="28"/>
        </w:rPr>
        <w:t>антикоррупционной экспертизы проводится экспертиза каждой нормы нормативного правового акта или положения проекта нормативного правового акта.</w:t>
      </w:r>
    </w:p>
    <w:p w:rsidR="007D6BBD" w:rsidRPr="007D6BBD" w:rsidRDefault="007D6BBD" w:rsidP="005C365B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>Результаты независимой антикорруп</w:t>
      </w:r>
      <w:r w:rsidR="008A7D08">
        <w:rPr>
          <w:rFonts w:ascii="Times New Roman" w:eastAsia="Calibri" w:hAnsi="Times New Roman" w:cs="Times New Roman"/>
          <w:sz w:val="28"/>
          <w:szCs w:val="28"/>
        </w:rPr>
        <w:t>ционной экспертизы отражаются в </w:t>
      </w:r>
      <w:r w:rsidRPr="007D6BBD">
        <w:rPr>
          <w:rFonts w:ascii="Times New Roman" w:eastAsia="Calibri" w:hAnsi="Times New Roman" w:cs="Times New Roman"/>
          <w:sz w:val="28"/>
          <w:szCs w:val="28"/>
        </w:rPr>
        <w:t>заключении, составленном по форме, утвержденной Приказом Министерства юстиции Российской Федерации от 21.10.2011 №363</w:t>
      </w:r>
      <w:r w:rsidR="008A7D08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8A7D08" w:rsidRPr="008A7D08">
        <w:rPr>
          <w:rFonts w:ascii="Times New Roman" w:eastAsia="Calibri" w:hAnsi="Times New Roman" w:cs="Times New Roman"/>
          <w:sz w:val="28"/>
          <w:szCs w:val="28"/>
        </w:rPr>
        <w:t>Об утверждении формы заключения по результатам независимой антикоррупционной экспертизы</w:t>
      </w:r>
      <w:r w:rsidR="008A7D08">
        <w:rPr>
          <w:rFonts w:ascii="Times New Roman" w:eastAsia="Calibri" w:hAnsi="Times New Roman" w:cs="Times New Roman"/>
          <w:sz w:val="28"/>
          <w:szCs w:val="28"/>
        </w:rPr>
        <w:t>». В </w:t>
      </w: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заключении по результатам независимой антикоррупционной экспертизы должны быть указаны выявленные в нормативном правовом акте (проекте нормативного правового акта) </w:t>
      </w:r>
      <w:proofErr w:type="spellStart"/>
      <w:r w:rsidRPr="007D6BBD">
        <w:rPr>
          <w:rFonts w:ascii="Times New Roman" w:eastAsia="Calibri" w:hAnsi="Times New Roman" w:cs="Times New Roman"/>
          <w:sz w:val="28"/>
          <w:szCs w:val="28"/>
        </w:rPr>
        <w:t>коррупциогенные</w:t>
      </w:r>
      <w:proofErr w:type="spellEnd"/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 факторы и предложены способы их устранения.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>4.3. В срок до окончания приема заключений по результатам независимой антикоррупционной экспертизы юридические лица и физические лица, аккредитованные Министерством юстиции Российской Федерации в качестве экспертов по проведению независимой антикоррупционной экспертизы, направляют на бумажном носителе и (или) в форме электронного документа заключения по результатам независимой антикоррупционной экспертизы проектов нормативных правовых актов в Думу города.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>4.</w:t>
      </w:r>
      <w:r w:rsidR="00571558">
        <w:rPr>
          <w:rFonts w:ascii="Times New Roman" w:eastAsia="Calibri" w:hAnsi="Times New Roman" w:cs="Times New Roman"/>
          <w:sz w:val="28"/>
          <w:szCs w:val="28"/>
        </w:rPr>
        <w:t>4</w:t>
      </w: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. Заключение по результатам независимой антикоррупционной экспертизы носит рекомендательный характер и подлежит обязательному рассмотрению в 30-дневный срок со дня его получения. 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>По результатам рассмотрения гражданину или организации, проводившим независимую антикоррупционную экспертизу, направляется мотивированный ответ (за исключением случаев, когда в закл</w:t>
      </w:r>
      <w:r w:rsidR="008A7D08">
        <w:rPr>
          <w:rFonts w:ascii="Times New Roman" w:eastAsia="Calibri" w:hAnsi="Times New Roman" w:cs="Times New Roman"/>
          <w:sz w:val="28"/>
          <w:szCs w:val="28"/>
        </w:rPr>
        <w:t>ючении отсутствуют информация о </w:t>
      </w: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выявленных </w:t>
      </w:r>
      <w:proofErr w:type="spellStart"/>
      <w:r w:rsidRPr="007D6BBD">
        <w:rPr>
          <w:rFonts w:ascii="Times New Roman" w:eastAsia="Calibri" w:hAnsi="Times New Roman" w:cs="Times New Roman"/>
          <w:sz w:val="28"/>
          <w:szCs w:val="28"/>
        </w:rPr>
        <w:t>коррупциогенных</w:t>
      </w:r>
      <w:proofErr w:type="spellEnd"/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 факторах или предложения о способе устранения выявленных </w:t>
      </w:r>
      <w:proofErr w:type="spellStart"/>
      <w:r w:rsidRPr="007D6BBD">
        <w:rPr>
          <w:rFonts w:ascii="Times New Roman" w:eastAsia="Calibri" w:hAnsi="Times New Roman" w:cs="Times New Roman"/>
          <w:sz w:val="28"/>
          <w:szCs w:val="28"/>
        </w:rPr>
        <w:t>коррупциогенных</w:t>
      </w:r>
      <w:proofErr w:type="spellEnd"/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 факторов), в котором отражаются учет результатов независимой антикоррупционной экспертизы и(или) причины несогласия с выявленным в нормативном правовом акте или проекте нормативного правового акта </w:t>
      </w:r>
      <w:proofErr w:type="spellStart"/>
      <w:r w:rsidRPr="007D6BBD">
        <w:rPr>
          <w:rFonts w:ascii="Times New Roman" w:eastAsia="Calibri" w:hAnsi="Times New Roman" w:cs="Times New Roman"/>
          <w:sz w:val="28"/>
          <w:szCs w:val="28"/>
        </w:rPr>
        <w:t>коррупциогенным</w:t>
      </w:r>
      <w:proofErr w:type="spellEnd"/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 фактором.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7D6BBD" w:rsidRPr="007D6BBD" w:rsidSect="001377AD">
      <w:headerReference w:type="default" r:id="rId7"/>
      <w:pgSz w:w="11906" w:h="16838"/>
      <w:pgMar w:top="1134" w:right="566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BBD" w:rsidRDefault="007D6BBD" w:rsidP="007D6BBD">
      <w:pPr>
        <w:spacing w:after="0" w:line="240" w:lineRule="auto"/>
      </w:pPr>
      <w:r>
        <w:separator/>
      </w:r>
    </w:p>
  </w:endnote>
  <w:endnote w:type="continuationSeparator" w:id="0">
    <w:p w:rsidR="007D6BBD" w:rsidRDefault="007D6BBD" w:rsidP="007D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BBD" w:rsidRDefault="007D6BBD" w:rsidP="007D6BBD">
      <w:pPr>
        <w:spacing w:after="0" w:line="240" w:lineRule="auto"/>
      </w:pPr>
      <w:r>
        <w:separator/>
      </w:r>
    </w:p>
  </w:footnote>
  <w:footnote w:type="continuationSeparator" w:id="0">
    <w:p w:rsidR="007D6BBD" w:rsidRDefault="007D6BBD" w:rsidP="007D6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8386425"/>
      <w:docPartObj>
        <w:docPartGallery w:val="Page Numbers (Top of Page)"/>
        <w:docPartUnique/>
      </w:docPartObj>
    </w:sdtPr>
    <w:sdtEndPr/>
    <w:sdtContent>
      <w:p w:rsidR="007D6BBD" w:rsidRDefault="007D6BB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6564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D4379"/>
    <w:multiLevelType w:val="hybridMultilevel"/>
    <w:tmpl w:val="7DD026B2"/>
    <w:lvl w:ilvl="0" w:tplc="DDEE7B9C">
      <w:start w:val="2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47717385"/>
    <w:multiLevelType w:val="hybridMultilevel"/>
    <w:tmpl w:val="11E03250"/>
    <w:lvl w:ilvl="0" w:tplc="041C1C7C">
      <w:start w:val="2"/>
      <w:numFmt w:val="decimal"/>
      <w:lvlText w:val="%1."/>
      <w:lvlJc w:val="left"/>
      <w:pPr>
        <w:ind w:left="12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9" w:hanging="360"/>
      </w:pPr>
    </w:lvl>
    <w:lvl w:ilvl="2" w:tplc="0419001B" w:tentative="1">
      <w:start w:val="1"/>
      <w:numFmt w:val="lowerRoman"/>
      <w:lvlText w:val="%3."/>
      <w:lvlJc w:val="right"/>
      <w:pPr>
        <w:ind w:left="2729" w:hanging="180"/>
      </w:pPr>
    </w:lvl>
    <w:lvl w:ilvl="3" w:tplc="0419000F" w:tentative="1">
      <w:start w:val="1"/>
      <w:numFmt w:val="decimal"/>
      <w:lvlText w:val="%4."/>
      <w:lvlJc w:val="left"/>
      <w:pPr>
        <w:ind w:left="3449" w:hanging="360"/>
      </w:pPr>
    </w:lvl>
    <w:lvl w:ilvl="4" w:tplc="04190019" w:tentative="1">
      <w:start w:val="1"/>
      <w:numFmt w:val="lowerLetter"/>
      <w:lvlText w:val="%5."/>
      <w:lvlJc w:val="left"/>
      <w:pPr>
        <w:ind w:left="4169" w:hanging="360"/>
      </w:pPr>
    </w:lvl>
    <w:lvl w:ilvl="5" w:tplc="0419001B" w:tentative="1">
      <w:start w:val="1"/>
      <w:numFmt w:val="lowerRoman"/>
      <w:lvlText w:val="%6."/>
      <w:lvlJc w:val="right"/>
      <w:pPr>
        <w:ind w:left="4889" w:hanging="180"/>
      </w:pPr>
    </w:lvl>
    <w:lvl w:ilvl="6" w:tplc="0419000F" w:tentative="1">
      <w:start w:val="1"/>
      <w:numFmt w:val="decimal"/>
      <w:lvlText w:val="%7."/>
      <w:lvlJc w:val="left"/>
      <w:pPr>
        <w:ind w:left="5609" w:hanging="360"/>
      </w:pPr>
    </w:lvl>
    <w:lvl w:ilvl="7" w:tplc="04190019" w:tentative="1">
      <w:start w:val="1"/>
      <w:numFmt w:val="lowerLetter"/>
      <w:lvlText w:val="%8."/>
      <w:lvlJc w:val="left"/>
      <w:pPr>
        <w:ind w:left="6329" w:hanging="360"/>
      </w:pPr>
    </w:lvl>
    <w:lvl w:ilvl="8" w:tplc="0419001B" w:tentative="1">
      <w:start w:val="1"/>
      <w:numFmt w:val="lowerRoman"/>
      <w:lvlText w:val="%9."/>
      <w:lvlJc w:val="right"/>
      <w:pPr>
        <w:ind w:left="704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A39"/>
    <w:rsid w:val="001377AD"/>
    <w:rsid w:val="00350A2C"/>
    <w:rsid w:val="00571558"/>
    <w:rsid w:val="005B69E3"/>
    <w:rsid w:val="005C365B"/>
    <w:rsid w:val="006A1578"/>
    <w:rsid w:val="00702494"/>
    <w:rsid w:val="007B27B3"/>
    <w:rsid w:val="007D6BBD"/>
    <w:rsid w:val="008A7D08"/>
    <w:rsid w:val="00A075DC"/>
    <w:rsid w:val="00AB1639"/>
    <w:rsid w:val="00B46BAF"/>
    <w:rsid w:val="00B74C23"/>
    <w:rsid w:val="00BF0C0C"/>
    <w:rsid w:val="00C76564"/>
    <w:rsid w:val="00CA6A39"/>
    <w:rsid w:val="00D6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48480D5"/>
  <w15:chartTrackingRefBased/>
  <w15:docId w15:val="{28671C5C-4BAA-4107-90B3-1E998B193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B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6BA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4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4C2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D6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6BBD"/>
  </w:style>
  <w:style w:type="paragraph" w:styleId="a8">
    <w:name w:val="footer"/>
    <w:basedOn w:val="a"/>
    <w:link w:val="a9"/>
    <w:uiPriority w:val="99"/>
    <w:unhideWhenUsed/>
    <w:rsid w:val="007D6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6B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1057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Людмила Николаевна</dc:creator>
  <cp:keywords/>
  <dc:description/>
  <cp:lastModifiedBy>Трофимова Марина Викторовна</cp:lastModifiedBy>
  <cp:revision>15</cp:revision>
  <cp:lastPrinted>2024-01-10T05:31:00Z</cp:lastPrinted>
  <dcterms:created xsi:type="dcterms:W3CDTF">2023-10-11T05:54:00Z</dcterms:created>
  <dcterms:modified xsi:type="dcterms:W3CDTF">2024-01-19T08:13:00Z</dcterms:modified>
</cp:coreProperties>
</file>